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הציפורים אינן יודעות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(מתחת לעלה גדול) · 2–א (בלילה) · 3–א (שרות) · 4–ב (מה קרה בלילה)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(האדם בחושך – פוגע) · 2–נכון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 · 2–האנשה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הראש מתחת לכנף, שתיים שתיים, בחום, מתחת לעלה גדול שמגן עליהן.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הציפורים אינן יודעות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ציפורים ישנות בעץ. בלילה אדם עושה דבר רע. בבוקר הציפורים שרות ולא יודעות.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הציפורים ישנות?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במים     ב. על הגג     ג. מתחת לעלה גדול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מתי קורה הדבר הרע?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בלילה     ב. בצהריים     ג. בבוקר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הציפורים עושות בבוקר?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שרות     ב. בורחות     ג. בוכות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הציפורים לא יודעות?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איפה העץ     ב. מה קרה בלילה     ג. איך עפים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בחושך – מתבוננת וכואבת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 – מתבוננת וכואבת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 – תמימות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האדם בחושך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פוגע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מתבוננת וכואבת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האנשה   |   ניגוד   |   מוסר השכל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מתן תכונות של בני אדם לדבר שאינו אדם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איך הציפורים ישנות בתחילת השיר?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מי שלא יודע לבין מי שיודע ושותק?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הציפורים אינן יודעות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מ"הציפורים אינן יודעות":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